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0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扬州供热有限公司废旧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钢材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处理公告</w:t>
      </w:r>
    </w:p>
    <w:p w14:paraId="146F5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扬州供热有限公司现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原威亨电厂出线供热管道和图书馆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线部分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供热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废旧处置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进行公开招标，欢迎符合相关条件的投标人投标。</w:t>
      </w:r>
    </w:p>
    <w:p w14:paraId="4F7B7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、项目简要说明</w:t>
      </w:r>
    </w:p>
    <w:p w14:paraId="1E69A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96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废旧蒸汽管道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结算重量以理算确定吨位。总重量约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左右。具体估重及地点如下：</w:t>
      </w:r>
    </w:p>
    <w:p w14:paraId="1308E5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原威亨电厂出线供热管道：</w:t>
      </w:r>
    </w:p>
    <w:p w14:paraId="0D9EA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）架空管部分为φ426*8的450米，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理算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T；φ530*8的400米，理算约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T。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合计：78.3吨。（上述管道的壁厚规格为预估，最终按实理算结算）</w:t>
      </w:r>
    </w:p>
    <w:p w14:paraId="6697F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（2）地点位于扬子江路西开发东路南古运河东区域范围内，管道全部在地面。</w:t>
      </w:r>
    </w:p>
    <w:p w14:paraId="38BFBD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线部分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供热管道</w:t>
      </w:r>
    </w:p>
    <w:p w14:paraId="117857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架空管为φ219*9的220米约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T，φ8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*4的340米2.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（上述管道的壁厚规格为预估，最终按实理算结算）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，合计：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13.1吨。</w:t>
      </w:r>
    </w:p>
    <w:p w14:paraId="5BE21B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地点位于康乐街与扬子江路之间杨庄河河道两侧。</w:t>
      </w:r>
    </w:p>
    <w:p w14:paraId="08DDD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、投标文件组成</w:t>
      </w:r>
    </w:p>
    <w:p w14:paraId="65387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（1）法定代表人授权委托书或代理书</w:t>
      </w:r>
    </w:p>
    <w:p w14:paraId="5B21B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（2）营业执照、税务登记证</w:t>
      </w:r>
    </w:p>
    <w:p w14:paraId="6712D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以上资料复印件必须全部加盖企业公章</w:t>
      </w:r>
    </w:p>
    <w:p w14:paraId="31CAC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（3）报价表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密封报价，盖封口章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eastAsia="zh-CN"/>
        </w:rPr>
        <w:t>报价需包含废旧钢管价格、吊运价格及废旧保温棉等材料的全部处理清运费用。（附件一）</w:t>
      </w:r>
    </w:p>
    <w:p w14:paraId="1E4CF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、投标接收信息</w:t>
      </w:r>
    </w:p>
    <w:p w14:paraId="1CA97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报价单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截止时间：20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:00</w:t>
      </w:r>
    </w:p>
    <w:p w14:paraId="43AA7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接收人：徐晨       电话：82185681</w:t>
      </w:r>
    </w:p>
    <w:p w14:paraId="60FD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接收地点：扬州市文昌西路国泰大厦21楼扬州供热有限公司财务审计部</w:t>
      </w:r>
    </w:p>
    <w:p w14:paraId="57DDE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、本次招标联系事项</w:t>
      </w:r>
    </w:p>
    <w:p w14:paraId="46913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张越</w:t>
      </w:r>
    </w:p>
    <w:p w14:paraId="1E9AE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82185661</w:t>
      </w:r>
    </w:p>
    <w:p w14:paraId="71EA9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办公地址：扬州市文昌西路国泰大厦2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楼扬州供热有限公司综合部</w:t>
      </w:r>
    </w:p>
    <w:p w14:paraId="14AC4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、中标条件及中标后合同约定</w:t>
      </w:r>
    </w:p>
    <w:p w14:paraId="2EFD7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1、以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综合评分最高分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中标</w:t>
      </w:r>
    </w:p>
    <w:p w14:paraId="1CA1F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2、中标方先交款后提货，第一次交款不得低于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万元整。款项不足时请及时交款，否则终止提货。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另需缴纳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10万元的保温棉处理及清运保证金。</w:t>
      </w:r>
    </w:p>
    <w:p w14:paraId="2B33F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3、中标方负责标的物的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拆除，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装载与运输，同时对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作业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过程中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车辆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及搬运等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安全负全部责任。</w:t>
      </w:r>
    </w:p>
    <w:p w14:paraId="19877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4、中标方提货过程中需要严格按照本公司监察人员的要求提货，否则终止提货。</w:t>
      </w:r>
    </w:p>
    <w:p w14:paraId="52354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5、项目结束后中标方需按照我司工作人员的要求进行场地清理，否则本公司不退还余款及投标保证金。</w:t>
      </w:r>
    </w:p>
    <w:p w14:paraId="6F0C9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6、提货现场不得将管道的保温棉掏出遗留在现场，废旧管道离场后，管道保温材料的处理全部由中标方负全部责任与处理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，未完成上述要求的将全部扣除保证金。</w:t>
      </w:r>
    </w:p>
    <w:p w14:paraId="4BC71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7、承诺按甲方要求时间完成拆除清运的，但未在甲方时间完成的，将全部扣除保证金。</w:t>
      </w:r>
    </w:p>
    <w:p w14:paraId="7278A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六、评分标准</w:t>
      </w:r>
    </w:p>
    <w:p w14:paraId="3513A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1、价格部分（80分）</w:t>
      </w:r>
    </w:p>
    <w:p w14:paraId="46F086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（1）投标价格最高的投标报价作为评标基准价，其价格为满分。其它价格分按下列公式计算（小数点保留两位）。投标报价得分=（投标报价/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评标基准价）×80</w:t>
      </w:r>
    </w:p>
    <w:p w14:paraId="7584CA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2、清运时间部分（20分）</w:t>
      </w:r>
    </w:p>
    <w:p w14:paraId="40370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319" w:leftChars="145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（2）满足甲方要求2天（含2）拆除的，     得20分；                                   （3）满足甲方要求3天（含3）拆除的，    得10分；                                   （4）不能满足甲方时间要求或大于3天拆除的，得0分。</w:t>
      </w:r>
    </w:p>
    <w:p w14:paraId="20AA2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379AC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263F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46F8D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扬州供热有限公司</w:t>
      </w:r>
    </w:p>
    <w:p w14:paraId="44C5B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25年9月16日</w:t>
      </w:r>
    </w:p>
    <w:p w14:paraId="30E65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AC7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附件一</w:t>
      </w:r>
    </w:p>
    <w:p w14:paraId="10CCE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890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F7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2841" w:type="dxa"/>
          </w:tcPr>
          <w:p w14:paraId="1BA1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vertAlign w:val="baseline"/>
                <w:lang w:val="en-US" w:eastAsia="zh-CN"/>
              </w:rPr>
              <w:t>/吨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 w14:paraId="05FB7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清运时间（天）</w:t>
            </w:r>
          </w:p>
        </w:tc>
      </w:tr>
      <w:tr w14:paraId="29AB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DDE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 w14:paraId="4A02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 w14:paraId="70FF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EB4A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 w14:paraId="14128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80" w:firstLineChars="29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单位盖章：</w:t>
      </w:r>
    </w:p>
    <w:p w14:paraId="65A12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0" w:firstLineChars="28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  月  日</w:t>
      </w:r>
    </w:p>
    <w:p w14:paraId="0601B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D2A8F95-44C5-4345-A9F8-40936FF902C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27B47D35-61F5-4E25-BD25-5C1BABFC993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FBD102-5D8F-4E49-816A-CFC608E496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648B45D-9DA5-452E-941B-12C81ED59F7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BB2ED60-6D41-4EED-A495-A096CE89C4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1284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A98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82C43"/>
    <w:multiLevelType w:val="singleLevel"/>
    <w:tmpl w:val="9C882C4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53C3F85"/>
    <w:multiLevelType w:val="singleLevel"/>
    <w:tmpl w:val="E53C3F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ZiMWQzNTMxMmFiOThiN2I0NzY5Mzg5MmIxOWIifQ=="/>
  </w:docVars>
  <w:rsids>
    <w:rsidRoot w:val="6ACA724E"/>
    <w:rsid w:val="06DF2215"/>
    <w:rsid w:val="1B984B85"/>
    <w:rsid w:val="23733CDF"/>
    <w:rsid w:val="23C23948"/>
    <w:rsid w:val="28EC673E"/>
    <w:rsid w:val="2EF156A7"/>
    <w:rsid w:val="31627E63"/>
    <w:rsid w:val="3C1343EF"/>
    <w:rsid w:val="3E995846"/>
    <w:rsid w:val="47C3749F"/>
    <w:rsid w:val="4B454D20"/>
    <w:rsid w:val="4D8A78F7"/>
    <w:rsid w:val="518B7199"/>
    <w:rsid w:val="51AA7663"/>
    <w:rsid w:val="5330511B"/>
    <w:rsid w:val="55383517"/>
    <w:rsid w:val="56B43E4C"/>
    <w:rsid w:val="599E546B"/>
    <w:rsid w:val="5CB30C92"/>
    <w:rsid w:val="63E6257E"/>
    <w:rsid w:val="66B945D7"/>
    <w:rsid w:val="690B0FBB"/>
    <w:rsid w:val="6ACA724E"/>
    <w:rsid w:val="6C8948E3"/>
    <w:rsid w:val="7070229C"/>
    <w:rsid w:val="7DB67AC1"/>
    <w:rsid w:val="7E1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1165</Characters>
  <Lines>0</Lines>
  <Paragraphs>0</Paragraphs>
  <TotalTime>1</TotalTime>
  <ScaleCrop>false</ScaleCrop>
  <LinksUpToDate>false</LinksUpToDate>
  <CharactersWithSpaces>1309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2024-09-03T03:03:00Z</dcterms:created>
  <dc:creator>张越</dc:creator>
  <cp:lastModifiedBy>张越</cp:lastModifiedBy>
  <cp:lastPrinted>2025-09-16T07:05:47Z</cp:lastPrinted>
  <dcterms:modified xsi:type="dcterms:W3CDTF">2025-09-16T07:06:54Z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3162460566F0450DAD92088493EAAA43_13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